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B2428" w14:textId="5E6D3E57" w:rsidR="00725BE1" w:rsidRPr="0041052D" w:rsidRDefault="0041052D" w:rsidP="003E20BA">
      <w:pPr>
        <w:jc w:val="left"/>
        <w:outlineLvl w:val="0"/>
        <w:rPr>
          <w:bCs/>
          <w:lang w:val="en-US"/>
        </w:rPr>
      </w:pPr>
      <w:r w:rsidRPr="0041052D">
        <w:rPr>
          <w:lang w:val="en-GB"/>
        </w:rPr>
        <w:t>24</w:t>
      </w:r>
      <w:r w:rsidR="00B22B54" w:rsidRPr="0041052D">
        <w:rPr>
          <w:lang w:val="en-GB"/>
        </w:rPr>
        <w:t>/10/2025</w:t>
      </w:r>
    </w:p>
    <w:p w14:paraId="0D371C2E" w14:textId="77777777" w:rsidR="008B60CF" w:rsidRPr="00D338CC" w:rsidRDefault="008B60CF" w:rsidP="008B60CF">
      <w:pPr>
        <w:jc w:val="left"/>
        <w:rPr>
          <w:bCs/>
          <w:iCs/>
          <w:lang w:val="en-US"/>
        </w:rPr>
      </w:pPr>
    </w:p>
    <w:p w14:paraId="7BE8CF74" w14:textId="6BAE1042" w:rsidR="00366F1F" w:rsidRPr="00D338CC" w:rsidRDefault="0054369D" w:rsidP="008B60CF">
      <w:pPr>
        <w:jc w:val="left"/>
        <w:rPr>
          <w:b/>
          <w:sz w:val="29"/>
          <w:szCs w:val="29"/>
          <w:lang w:val="en-US"/>
        </w:rPr>
      </w:pPr>
      <w:r>
        <w:rPr>
          <w:b/>
          <w:bCs/>
          <w:sz w:val="29"/>
          <w:szCs w:val="29"/>
          <w:lang w:val="en-GB"/>
        </w:rPr>
        <w:t>Water Resilience Coalition: Wilo calls for the implementation of “a real water revolution”</w:t>
      </w:r>
    </w:p>
    <w:p w14:paraId="4BD60C94" w14:textId="2FA6F004" w:rsidR="004F7A3A" w:rsidRPr="00D338CC" w:rsidRDefault="00366F1F" w:rsidP="004F7A3A">
      <w:pPr>
        <w:rPr>
          <w:rFonts w:eastAsia="Calibri" w:cs="Arial"/>
          <w:lang w:val="en-US"/>
        </w:rPr>
      </w:pPr>
      <w:r>
        <w:rPr>
          <w:rFonts w:eastAsia="Calibri" w:cs="Arial"/>
          <w:lang w:val="en-GB"/>
        </w:rPr>
        <w:t>Multinational water technology group signs public appeal</w:t>
      </w:r>
    </w:p>
    <w:p w14:paraId="6DAD5CB5" w14:textId="77777777" w:rsidR="00FE6C1E" w:rsidRPr="00D338CC" w:rsidRDefault="00FE6C1E" w:rsidP="00462C02">
      <w:pPr>
        <w:rPr>
          <w:rFonts w:eastAsia="Calibri" w:cs="Arial"/>
          <w:lang w:val="en-US"/>
        </w:rPr>
      </w:pPr>
    </w:p>
    <w:p w14:paraId="67890B9D" w14:textId="6FAFB54E" w:rsidR="00533087" w:rsidRPr="00D338CC" w:rsidRDefault="0095033E" w:rsidP="002F364C">
      <w:pPr>
        <w:rPr>
          <w:rFonts w:eastAsia="Calibri" w:cs="Arial"/>
          <w:bCs/>
          <w:lang w:val="en-US"/>
        </w:rPr>
      </w:pPr>
      <w:r>
        <w:rPr>
          <w:rFonts w:eastAsia="Calibri" w:cs="Arial"/>
          <w:b/>
          <w:bCs/>
          <w:lang w:val="en-GB"/>
        </w:rPr>
        <w:t xml:space="preserve">Dortmund/New York. </w:t>
      </w:r>
      <w:r>
        <w:rPr>
          <w:rFonts w:eastAsia="Calibri" w:cs="Arial"/>
          <w:lang w:val="en-GB"/>
        </w:rPr>
        <w:t>The Wilo Group is calling for water resilience measures to be implemented more rapidly. Together with numerous other global market leaders, the water technology group has signed the “Business Leaders’ Open Call to Accelerate Action on Water”. The public appeal was initiated by the Water Resilience Coalition of the CEO Water Mandate, an initiative founded by the UN Secretary-General and the UN Global Compact.</w:t>
      </w:r>
    </w:p>
    <w:p w14:paraId="08FF2DB2" w14:textId="77777777" w:rsidR="00366F1F" w:rsidRPr="00D338CC" w:rsidRDefault="00366F1F" w:rsidP="002F364C">
      <w:pPr>
        <w:rPr>
          <w:rFonts w:eastAsia="Calibri" w:cs="Arial"/>
          <w:bCs/>
          <w:lang w:val="en-US"/>
        </w:rPr>
      </w:pPr>
    </w:p>
    <w:p w14:paraId="38C033EE" w14:textId="55105C39" w:rsidR="007A2EA4" w:rsidRPr="00D338CC" w:rsidRDefault="00366F1F" w:rsidP="002F364C">
      <w:pPr>
        <w:rPr>
          <w:rFonts w:eastAsia="Calibri" w:cs="Arial"/>
          <w:bCs/>
          <w:lang w:val="en-US"/>
        </w:rPr>
      </w:pPr>
      <w:r>
        <w:rPr>
          <w:rFonts w:eastAsia="Calibri" w:cs="Arial"/>
          <w:lang w:val="en-GB"/>
        </w:rPr>
        <w:t xml:space="preserve">“Now is the time for a real water revolution!” says Oliver Hermes. The President &amp; Global CEO of the Wilo Group has long been calling for a new approach to the water crisis; </w:t>
      </w:r>
      <w:hyperlink r:id="rId11" w:history="1">
        <w:r>
          <w:rPr>
            <w:rStyle w:val="Hyperlink"/>
            <w:rFonts w:eastAsia="Calibri" w:cs="Arial"/>
            <w:lang w:val="en-GB"/>
          </w:rPr>
          <w:t>in 2024, for example, he wrote an essay published in the Frankfurter Allgemeine Zeitung.</w:t>
        </w:r>
      </w:hyperlink>
      <w:r>
        <w:rPr>
          <w:rFonts w:eastAsia="Calibri" w:cs="Arial"/>
          <w:lang w:val="en-GB"/>
        </w:rPr>
        <w:t xml:space="preserve"> Hermes continues to explain that the challenges have been known for a long time, but now it is finally time to act. “With this appeal, however, we don’t just want to make demands – we want to renew our commitment. Working in partnership, we will do everything we can to increase water resilience worldwide. We are consistently working towards this through our overarching sustainability strategy: our goal to provide better access to clean water for 200 million people by 2030.”</w:t>
      </w:r>
    </w:p>
    <w:p w14:paraId="2EE29189" w14:textId="77777777" w:rsidR="007A2EA4" w:rsidRPr="00D338CC" w:rsidRDefault="007A2EA4" w:rsidP="002F364C">
      <w:pPr>
        <w:rPr>
          <w:rFonts w:eastAsia="Calibri" w:cs="Arial"/>
          <w:bCs/>
          <w:lang w:val="en-US"/>
        </w:rPr>
      </w:pPr>
    </w:p>
    <w:p w14:paraId="489E16AA" w14:textId="30480755" w:rsidR="00E80873" w:rsidRPr="00D338CC" w:rsidRDefault="00E80873" w:rsidP="002F364C">
      <w:pPr>
        <w:rPr>
          <w:rFonts w:eastAsia="Calibri" w:cs="Arial"/>
          <w:bCs/>
          <w:lang w:val="en-US"/>
        </w:rPr>
      </w:pPr>
      <w:r>
        <w:rPr>
          <w:rFonts w:eastAsia="Calibri" w:cs="Arial"/>
          <w:lang w:val="en-GB"/>
        </w:rPr>
        <w:t xml:space="preserve">With WATER AI – another key element of Wilo’s strategy – the Group is bringing this vision into the digital &amp; AI age. “With our sustainable water technology, we are enabling the AI value chain,” says Oliver Hermes. Wilo is also </w:t>
      </w:r>
      <w:r w:rsidR="0041052D">
        <w:rPr>
          <w:rFonts w:eastAsia="Calibri" w:cs="Arial"/>
          <w:lang w:val="en-GB"/>
        </w:rPr>
        <w:t>embedding</w:t>
      </w:r>
      <w:r>
        <w:rPr>
          <w:rFonts w:eastAsia="Calibri" w:cs="Arial"/>
          <w:lang w:val="en-GB"/>
        </w:rPr>
        <w:t xml:space="preserve"> AI in its products, systems and solutions and integrating AI into daily work, all without losing sight of the value of people. “This people-centred approach makes technology a driver of corporate sustainability, especially when it comes to dealing with the worsening water crisis.”</w:t>
      </w:r>
    </w:p>
    <w:p w14:paraId="14B30C38" w14:textId="77777777" w:rsidR="00E80873" w:rsidRPr="00D338CC" w:rsidRDefault="00E80873" w:rsidP="002F364C">
      <w:pPr>
        <w:rPr>
          <w:rFonts w:eastAsia="Calibri" w:cs="Arial"/>
          <w:bCs/>
          <w:lang w:val="en-US"/>
        </w:rPr>
      </w:pPr>
    </w:p>
    <w:p w14:paraId="7012CBF7" w14:textId="2282A8D5" w:rsidR="0054369D" w:rsidRPr="00D338CC" w:rsidRDefault="0054369D" w:rsidP="002F364C">
      <w:pPr>
        <w:rPr>
          <w:rFonts w:eastAsia="Calibri" w:cs="Arial"/>
          <w:bCs/>
          <w:lang w:val="en-US"/>
        </w:rPr>
      </w:pPr>
      <w:r>
        <w:rPr>
          <w:rFonts w:eastAsia="Calibri" w:cs="Arial"/>
          <w:lang w:val="en-GB"/>
        </w:rPr>
        <w:lastRenderedPageBreak/>
        <w:t>The Water Resilience Coalition of the CEO Water Mandate is an industry-led initiative to tackle the global water crisis. The “Business Leaders’ Open Call to Accelerate Action on Water” calls on companies, governments and civil society to rethink how this is done. By signing the appeal, various companies in addition to Wilo, such as Coca-Cola and Microsoft, are committing to partnership-based cooperation and sustainable water management, among other things.</w:t>
      </w:r>
    </w:p>
    <w:p w14:paraId="7C2CEAE1" w14:textId="77777777" w:rsidR="00A63A8C" w:rsidRPr="00D338CC" w:rsidRDefault="00A63A8C" w:rsidP="002F364C">
      <w:pPr>
        <w:rPr>
          <w:rFonts w:eastAsia="Calibri" w:cs="Arial"/>
          <w:bCs/>
          <w:lang w:val="en-US"/>
        </w:rPr>
      </w:pPr>
    </w:p>
    <w:p w14:paraId="2542A7CA" w14:textId="227B8882" w:rsidR="00A63A8C" w:rsidRPr="00D338CC" w:rsidRDefault="00A63A8C" w:rsidP="00A63A8C">
      <w:pPr>
        <w:rPr>
          <w:rFonts w:eastAsia="Calibri" w:cs="Arial"/>
          <w:bCs/>
          <w:lang w:val="en-US"/>
        </w:rPr>
      </w:pPr>
      <w:r>
        <w:rPr>
          <w:rFonts w:eastAsia="Calibri" w:cs="Arial"/>
          <w:lang w:val="en-GB"/>
        </w:rPr>
        <w:t>The global water crisis is becoming increasingly acute. Today, more than 2 billion people already have no access to a safe drinking water supply and around 4 billion experience acute water shortages for at least one month a year. The consequences of this are more far-reaching than just the water supply: poor water, sanitation and hygiene (WASH) conditions are responsible for around 80 per cent of all diseases in developing countries. Every day, over 1,000 children under the age of five worldwide will die from diseases that have been caused by contaminated water, poor hygiene and a lack of sanitation.</w:t>
      </w:r>
    </w:p>
    <w:p w14:paraId="7B99119F" w14:textId="77777777" w:rsidR="006D55E3" w:rsidRPr="00D338CC" w:rsidRDefault="006D55E3" w:rsidP="00A63A8C">
      <w:pPr>
        <w:rPr>
          <w:rFonts w:eastAsia="Calibri" w:cs="Arial"/>
          <w:bCs/>
          <w:lang w:val="en-US"/>
        </w:rPr>
      </w:pPr>
    </w:p>
    <w:p w14:paraId="2BD822C9" w14:textId="5EB558FF" w:rsidR="00B62BEE" w:rsidRPr="002F364C" w:rsidRDefault="006D55E3" w:rsidP="001A14DF">
      <w:pPr>
        <w:rPr>
          <w:rFonts w:eastAsia="Calibri" w:cs="Arial"/>
        </w:rPr>
      </w:pPr>
      <w:r>
        <w:rPr>
          <w:rFonts w:eastAsia="Calibri" w:cs="Arial"/>
          <w:noProof/>
          <w:lang w:val="en-GB"/>
        </w:rPr>
        <w:drawing>
          <wp:inline distT="0" distB="0" distL="0" distR="0" wp14:anchorId="383C0583" wp14:editId="75C02E7D">
            <wp:extent cx="5128260" cy="3086735"/>
            <wp:effectExtent l="0" t="0" r="0" b="0"/>
            <wp:docPr id="3379593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8260" cy="3086735"/>
                    </a:xfrm>
                    <a:prstGeom prst="rect">
                      <a:avLst/>
                    </a:prstGeom>
                    <a:noFill/>
                    <a:ln>
                      <a:noFill/>
                    </a:ln>
                  </pic:spPr>
                </pic:pic>
              </a:graphicData>
            </a:graphic>
          </wp:inline>
        </w:drawing>
      </w:r>
    </w:p>
    <w:p w14:paraId="1DBB32B7" w14:textId="6AC724D8" w:rsidR="00B62BEE" w:rsidRDefault="00B62BEE" w:rsidP="001A14DF">
      <w:pPr>
        <w:rPr>
          <w:rFonts w:eastAsia="Calibri" w:cs="Arial"/>
        </w:rPr>
      </w:pPr>
      <w:r>
        <w:rPr>
          <w:rFonts w:eastAsia="Calibri" w:cs="Arial"/>
          <w:b/>
          <w:bCs/>
          <w:lang w:val="en-GB"/>
        </w:rPr>
        <w:t>Image caption:</w:t>
      </w:r>
      <w:r>
        <w:rPr>
          <w:rFonts w:eastAsia="Calibri" w:cs="Arial"/>
          <w:lang w:val="en-GB"/>
        </w:rPr>
        <w:t xml:space="preserve"> The Wilo Group – here a view of the Smart Factory at the Group headquarters, the Wilopark in Dortmund – is joining the “Business Leaders’ Open Call to Accelerate Action on Water”. Image: WILO SE</w:t>
      </w:r>
    </w:p>
    <w:p w14:paraId="5B7AB040" w14:textId="3B91716B" w:rsidR="006D55E3" w:rsidRDefault="006D55E3" w:rsidP="001A14DF">
      <w:pPr>
        <w:rPr>
          <w:rFonts w:eastAsia="Calibri" w:cs="Arial"/>
        </w:rPr>
      </w:pPr>
      <w:r>
        <w:rPr>
          <w:rFonts w:eastAsia="Calibri" w:cs="Arial"/>
          <w:noProof/>
          <w:lang w:val="en-GB"/>
        </w:rPr>
        <w:lastRenderedPageBreak/>
        <w:drawing>
          <wp:inline distT="0" distB="0" distL="0" distR="0" wp14:anchorId="658CFD9D" wp14:editId="253B79E6">
            <wp:extent cx="5120640" cy="3620770"/>
            <wp:effectExtent l="0" t="0" r="3810" b="0"/>
            <wp:docPr id="161329451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0640" cy="3620770"/>
                    </a:xfrm>
                    <a:prstGeom prst="rect">
                      <a:avLst/>
                    </a:prstGeom>
                    <a:noFill/>
                    <a:ln>
                      <a:noFill/>
                    </a:ln>
                  </pic:spPr>
                </pic:pic>
              </a:graphicData>
            </a:graphic>
          </wp:inline>
        </w:drawing>
      </w:r>
    </w:p>
    <w:p w14:paraId="028EFF18" w14:textId="7E3F8982" w:rsidR="006D55E3" w:rsidRDefault="006D55E3" w:rsidP="006D55E3">
      <w:pPr>
        <w:rPr>
          <w:rFonts w:eastAsia="Calibri" w:cs="Arial"/>
        </w:rPr>
      </w:pPr>
      <w:r>
        <w:rPr>
          <w:rFonts w:eastAsia="Calibri" w:cs="Arial"/>
          <w:b/>
          <w:bCs/>
          <w:lang w:val="en-GB"/>
        </w:rPr>
        <w:t>Image caption:</w:t>
      </w:r>
      <w:r>
        <w:rPr>
          <w:rFonts w:eastAsia="Calibri" w:cs="Arial"/>
          <w:lang w:val="en-GB"/>
        </w:rPr>
        <w:t xml:space="preserve"> Oliver Hermes, President &amp; Global CEO of the Wilo Group, is in favour of a new approach to the water crisis: “Now is the time for a real water revolution!” Image: WILO SE</w:t>
      </w:r>
    </w:p>
    <w:p w14:paraId="31956B13" w14:textId="77777777" w:rsidR="001A14DF" w:rsidRPr="00F77DD2" w:rsidRDefault="001A14DF" w:rsidP="001A14DF">
      <w:pPr>
        <w:rPr>
          <w:rFonts w:eastAsia="Calibri" w:cs="Arial"/>
        </w:rPr>
      </w:pPr>
    </w:p>
    <w:p w14:paraId="4C399483" w14:textId="77777777" w:rsidR="005D0021" w:rsidRPr="00F77DD2" w:rsidRDefault="00B22B54" w:rsidP="005D0021">
      <w:pPr>
        <w:jc w:val="left"/>
        <w:rPr>
          <w:b/>
        </w:rPr>
      </w:pPr>
      <w:r>
        <w:rPr>
          <w:b/>
          <w:bCs/>
          <w:lang w:val="en-GB"/>
        </w:rPr>
        <w:t>Press contact:</w:t>
      </w:r>
    </w:p>
    <w:tbl>
      <w:tblPr>
        <w:tblW w:w="7938" w:type="dxa"/>
        <w:tblLook w:val="04A0" w:firstRow="1" w:lastRow="0" w:firstColumn="1" w:lastColumn="0" w:noHBand="0" w:noVBand="1"/>
      </w:tblPr>
      <w:tblGrid>
        <w:gridCol w:w="3969"/>
        <w:gridCol w:w="3969"/>
      </w:tblGrid>
      <w:tr w:rsidR="002D57F3" w:rsidRPr="00D338CC" w14:paraId="04E6C24D" w14:textId="77777777" w:rsidTr="002D57F3">
        <w:tc>
          <w:tcPr>
            <w:tcW w:w="3969" w:type="dxa"/>
            <w:tcMar>
              <w:left w:w="0" w:type="dxa"/>
              <w:right w:w="0" w:type="dxa"/>
            </w:tcMar>
          </w:tcPr>
          <w:p w14:paraId="580352E9" w14:textId="77777777" w:rsidR="00B62BEE" w:rsidRPr="00D338CC" w:rsidRDefault="00B62BEE" w:rsidP="00B62BEE">
            <w:pPr>
              <w:jc w:val="left"/>
              <w:rPr>
                <w:lang w:val="en-US"/>
              </w:rPr>
            </w:pPr>
            <w:r>
              <w:rPr>
                <w:lang w:val="en-GB"/>
              </w:rPr>
              <w:t>Silas Schefers</w:t>
            </w:r>
          </w:p>
          <w:p w14:paraId="12908F03" w14:textId="77777777" w:rsidR="00105645" w:rsidRPr="00D338CC" w:rsidRDefault="00954404" w:rsidP="00B62BEE">
            <w:pPr>
              <w:jc w:val="left"/>
              <w:rPr>
                <w:lang w:val="en-US"/>
              </w:rPr>
            </w:pPr>
            <w:r>
              <w:rPr>
                <w:lang w:val="en-GB"/>
              </w:rPr>
              <w:t>Wilo Group</w:t>
            </w:r>
          </w:p>
          <w:p w14:paraId="4ECB1BD0" w14:textId="77777777" w:rsidR="00B62BEE" w:rsidRPr="00D338CC" w:rsidRDefault="00B62BEE" w:rsidP="00B62BEE">
            <w:pPr>
              <w:jc w:val="left"/>
              <w:rPr>
                <w:lang w:val="en-US"/>
              </w:rPr>
            </w:pPr>
            <w:r>
              <w:rPr>
                <w:lang w:val="en-GB"/>
              </w:rPr>
              <w:t>Tel: +49 231 4102 7160</w:t>
            </w:r>
          </w:p>
          <w:p w14:paraId="60F6DD77" w14:textId="77777777" w:rsidR="00B62BEE" w:rsidRPr="00D338CC" w:rsidRDefault="00B62BEE" w:rsidP="00B62BEE">
            <w:pPr>
              <w:rPr>
                <w:rFonts w:cs="Calibri"/>
                <w:lang w:val="it-IT"/>
              </w:rPr>
            </w:pPr>
            <w:r w:rsidRPr="00D338CC">
              <w:rPr>
                <w:lang w:val="it-IT"/>
              </w:rPr>
              <w:t>Mobile: +49 173 895 91 87</w:t>
            </w:r>
          </w:p>
          <w:p w14:paraId="799B1570" w14:textId="77777777" w:rsidR="002D57F3" w:rsidRPr="00D338CC" w:rsidRDefault="00105645" w:rsidP="00B62BEE">
            <w:pPr>
              <w:jc w:val="left"/>
              <w:rPr>
                <w:rFonts w:ascii="Arial" w:hAnsi="Arial" w:cs="Times New Roman"/>
                <w:sz w:val="2"/>
                <w:szCs w:val="2"/>
                <w:lang w:val="it-IT"/>
              </w:rPr>
            </w:pPr>
            <w:hyperlink r:id="rId14" w:history="1">
              <w:r w:rsidRPr="00D338CC">
                <w:rPr>
                  <w:rStyle w:val="Hyperlink"/>
                  <w:lang w:val="it-IT"/>
                </w:rPr>
                <w:t>silas.schefers@wilo.com</w:t>
              </w:r>
            </w:hyperlink>
            <w:r w:rsidRPr="00D338CC">
              <w:rPr>
                <w:lang w:val="it-IT"/>
              </w:rPr>
              <w:t xml:space="preserve"> </w:t>
            </w:r>
          </w:p>
        </w:tc>
        <w:tc>
          <w:tcPr>
            <w:tcW w:w="3969" w:type="dxa"/>
          </w:tcPr>
          <w:p w14:paraId="4D926984" w14:textId="77777777" w:rsidR="002D57F3" w:rsidRPr="00D338CC" w:rsidRDefault="002D57F3" w:rsidP="00B62BEE">
            <w:pPr>
              <w:jc w:val="left"/>
              <w:rPr>
                <w:lang w:val="it-IT"/>
              </w:rPr>
            </w:pPr>
          </w:p>
        </w:tc>
      </w:tr>
    </w:tbl>
    <w:p w14:paraId="23B8B32E" w14:textId="77777777" w:rsidR="005D0021" w:rsidRPr="00D338CC" w:rsidRDefault="005D0021" w:rsidP="005D0021">
      <w:pPr>
        <w:ind w:right="-144"/>
        <w:jc w:val="left"/>
        <w:rPr>
          <w:lang w:val="it-IT"/>
        </w:rPr>
      </w:pPr>
    </w:p>
    <w:p w14:paraId="7FBEAFD1" w14:textId="77777777" w:rsidR="00B22B54" w:rsidRPr="00D338CC" w:rsidRDefault="00B22B54" w:rsidP="00B22B54">
      <w:pPr>
        <w:jc w:val="left"/>
        <w:rPr>
          <w:rFonts w:asciiTheme="majorHAnsi" w:hAnsiTheme="majorHAnsi"/>
          <w:b/>
          <w:sz w:val="14"/>
          <w:szCs w:val="14"/>
          <w:lang w:val="en-US"/>
        </w:rPr>
      </w:pPr>
      <w:r>
        <w:rPr>
          <w:rFonts w:asciiTheme="majorHAnsi" w:hAnsiTheme="majorHAnsi"/>
          <w:b/>
          <w:bCs/>
          <w:sz w:val="14"/>
          <w:szCs w:val="14"/>
          <w:lang w:val="en-GB"/>
        </w:rPr>
        <w:t>About Wilo:</w:t>
      </w:r>
    </w:p>
    <w:p w14:paraId="1201648E" w14:textId="48B3A874" w:rsidR="005D0021" w:rsidRPr="00D338CC" w:rsidRDefault="0041052D" w:rsidP="0041052D">
      <w:pPr>
        <w:autoSpaceDE w:val="0"/>
        <w:autoSpaceDN w:val="0"/>
        <w:adjustRightInd w:val="0"/>
        <w:jc w:val="left"/>
        <w:rPr>
          <w:rFonts w:asciiTheme="minorHAnsi" w:hAnsiTheme="minorHAnsi"/>
          <w:sz w:val="14"/>
          <w:szCs w:val="14"/>
          <w:lang w:val="en-US"/>
        </w:rPr>
      </w:pPr>
      <w:r w:rsidRPr="0041052D">
        <w:rPr>
          <w:rFonts w:asciiTheme="minorHAnsi" w:hAnsiTheme="minorHAnsi"/>
          <w:sz w:val="14"/>
          <w:szCs w:val="14"/>
          <w:lang w:val="en-US"/>
        </w:rPr>
        <w:t xml:space="preserve">Wilo is a pioneer in sustainable and intelligent premium water solutions for global challenges – creating impact for everyone. Our actions are guided by the overarching Wilo sustainability strategy and its core impact areas: Creating, Caring, Connecting. More than 9,000 employees worldwide work every day on innovations with a clear goal: to improve people's quality of life. In building services, water management and industry, we move, treat and control the most important </w:t>
      </w:r>
      <w:proofErr w:type="gramStart"/>
      <w:r w:rsidRPr="0041052D">
        <w:rPr>
          <w:rFonts w:asciiTheme="minorHAnsi" w:hAnsiTheme="minorHAnsi"/>
          <w:sz w:val="14"/>
          <w:szCs w:val="14"/>
          <w:lang w:val="en-US"/>
        </w:rPr>
        <w:t>resource</w:t>
      </w:r>
      <w:proofErr w:type="gramEnd"/>
      <w:r w:rsidRPr="0041052D">
        <w:rPr>
          <w:rFonts w:asciiTheme="minorHAnsi" w:hAnsiTheme="minorHAnsi"/>
          <w:sz w:val="14"/>
          <w:szCs w:val="14"/>
          <w:lang w:val="en-US"/>
        </w:rPr>
        <w:t xml:space="preserve"> on our planet. For over 150 years, we have been thinking ahead – and today, as an innovation leader in our industry, we are shaping the digital and AI era. This is what we call: Pioneering for You.</w:t>
      </w:r>
      <w:r>
        <w:rPr>
          <w:rFonts w:asciiTheme="minorHAnsi" w:hAnsiTheme="minorHAnsi"/>
          <w:sz w:val="14"/>
          <w:szCs w:val="14"/>
          <w:lang w:val="en-US"/>
        </w:rPr>
        <w:t xml:space="preserve"> </w:t>
      </w:r>
      <w:r w:rsidRPr="0041052D">
        <w:rPr>
          <w:rFonts w:asciiTheme="minorHAnsi" w:hAnsiTheme="minorHAnsi"/>
          <w:sz w:val="14"/>
          <w:szCs w:val="14"/>
          <w:lang w:val="en-US"/>
        </w:rPr>
        <w:t>For more information, visit www.wilo.com.</w:t>
      </w:r>
    </w:p>
    <w:sectPr w:rsidR="005D0021" w:rsidRPr="00D338CC" w:rsidSect="003E20BA">
      <w:headerReference w:type="default" r:id="rId15"/>
      <w:footerReference w:type="default" r:id="rId16"/>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1E0A8" w14:textId="77777777" w:rsidR="00254653" w:rsidRDefault="00254653" w:rsidP="00A81BAD">
      <w:pPr>
        <w:spacing w:line="240" w:lineRule="auto"/>
      </w:pPr>
      <w:r>
        <w:separator/>
      </w:r>
    </w:p>
  </w:endnote>
  <w:endnote w:type="continuationSeparator" w:id="0">
    <w:p w14:paraId="096969BA" w14:textId="77777777" w:rsidR="00254653" w:rsidRDefault="00254653"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2B16D0F4" w14:textId="77777777" w:rsidTr="00015019">
      <w:trPr>
        <w:trHeight w:val="80"/>
      </w:trPr>
      <w:tc>
        <w:tcPr>
          <w:tcW w:w="2436" w:type="dxa"/>
        </w:tcPr>
        <w:p w14:paraId="4F4E4577" w14:textId="77777777" w:rsidR="00801F56" w:rsidRPr="00B33D2D" w:rsidRDefault="00B62BEE" w:rsidP="00B33D2D">
          <w:pPr>
            <w:tabs>
              <w:tab w:val="left" w:pos="142"/>
            </w:tabs>
            <w:spacing w:line="180" w:lineRule="atLeast"/>
            <w:rPr>
              <w:color w:val="505050" w:themeColor="accent2"/>
              <w:sz w:val="12"/>
            </w:rPr>
          </w:pPr>
          <w:r w:rsidRPr="00D338CC">
            <w:rPr>
              <w:color w:val="505050" w:themeColor="accent2"/>
              <w:sz w:val="12"/>
            </w:rPr>
            <w:br/>
            <w:t>WILO SE</w:t>
          </w:r>
        </w:p>
        <w:p w14:paraId="08CBB7D5" w14:textId="77777777" w:rsidR="00801F56" w:rsidRPr="00B33D2D" w:rsidRDefault="00376656" w:rsidP="00B33D2D">
          <w:pPr>
            <w:tabs>
              <w:tab w:val="left" w:pos="142"/>
            </w:tabs>
            <w:spacing w:line="180" w:lineRule="atLeast"/>
            <w:rPr>
              <w:color w:val="505050" w:themeColor="accent2"/>
              <w:sz w:val="12"/>
            </w:rPr>
          </w:pPr>
          <w:r w:rsidRPr="00D338CC">
            <w:rPr>
              <w:color w:val="505050" w:themeColor="accent2"/>
              <w:sz w:val="12"/>
            </w:rPr>
            <w:t>Wilopark 1</w:t>
          </w:r>
        </w:p>
        <w:p w14:paraId="0A581271" w14:textId="77777777" w:rsidR="00801F56" w:rsidRPr="00B33D2D" w:rsidRDefault="00801F56" w:rsidP="00B33D2D">
          <w:pPr>
            <w:tabs>
              <w:tab w:val="left" w:pos="142"/>
            </w:tabs>
            <w:spacing w:line="180" w:lineRule="atLeast"/>
            <w:rPr>
              <w:color w:val="505050" w:themeColor="accent2"/>
              <w:sz w:val="12"/>
            </w:rPr>
          </w:pPr>
          <w:r w:rsidRPr="00D338CC">
            <w:rPr>
              <w:color w:val="505050" w:themeColor="accent2"/>
              <w:sz w:val="12"/>
            </w:rPr>
            <w:t>44263 Dortmund</w:t>
          </w:r>
        </w:p>
        <w:p w14:paraId="6FC82508" w14:textId="77777777" w:rsidR="00801F56" w:rsidRPr="00B33D2D" w:rsidRDefault="00801F56" w:rsidP="00B33D2D">
          <w:pPr>
            <w:tabs>
              <w:tab w:val="left" w:pos="142"/>
            </w:tabs>
            <w:spacing w:line="180" w:lineRule="atLeast"/>
            <w:rPr>
              <w:color w:val="505050" w:themeColor="accent2"/>
              <w:sz w:val="12"/>
            </w:rPr>
          </w:pPr>
          <w:r w:rsidRPr="00D338CC">
            <w:rPr>
              <w:color w:val="505050" w:themeColor="accent2"/>
              <w:sz w:val="12"/>
            </w:rPr>
            <w:t>Germany</w:t>
          </w:r>
        </w:p>
      </w:tc>
      <w:tc>
        <w:tcPr>
          <w:tcW w:w="2478" w:type="dxa"/>
        </w:tcPr>
        <w:p w14:paraId="6C4195A5" w14:textId="77777777" w:rsidR="00801F56" w:rsidRPr="00B33D2D" w:rsidRDefault="00801F56" w:rsidP="00B33D2D">
          <w:pPr>
            <w:tabs>
              <w:tab w:val="left" w:pos="142"/>
            </w:tabs>
            <w:spacing w:line="180" w:lineRule="atLeast"/>
            <w:rPr>
              <w:color w:val="505050" w:themeColor="accent2"/>
              <w:sz w:val="12"/>
            </w:rPr>
          </w:pPr>
        </w:p>
      </w:tc>
    </w:tr>
  </w:tbl>
  <w:p w14:paraId="255AFDC7"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A99AC" w14:textId="77777777" w:rsidR="00254653" w:rsidRDefault="00254653" w:rsidP="00A81BAD">
      <w:pPr>
        <w:spacing w:line="240" w:lineRule="auto"/>
      </w:pPr>
      <w:r>
        <w:separator/>
      </w:r>
    </w:p>
  </w:footnote>
  <w:footnote w:type="continuationSeparator" w:id="0">
    <w:p w14:paraId="074B0147" w14:textId="77777777" w:rsidR="00254653" w:rsidRDefault="00254653"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454C" w14:textId="77777777" w:rsidR="00801F56" w:rsidRDefault="00801F56" w:rsidP="00725BE1">
    <w:pPr>
      <w:pStyle w:val="Kopfzeile"/>
      <w:rPr>
        <w:b/>
        <w:color w:val="008A69"/>
        <w:sz w:val="32"/>
      </w:rPr>
    </w:pPr>
  </w:p>
  <w:p w14:paraId="4ED61B32" w14:textId="77777777" w:rsidR="00801F56" w:rsidRDefault="00801F56" w:rsidP="00725BE1">
    <w:pPr>
      <w:pStyle w:val="Kopfzeile"/>
      <w:rPr>
        <w:b/>
        <w:color w:val="008A69"/>
        <w:sz w:val="32"/>
      </w:rPr>
    </w:pPr>
  </w:p>
  <w:p w14:paraId="06DE3BE9" w14:textId="77777777" w:rsidR="00801F56" w:rsidRDefault="00801F56" w:rsidP="00725BE1">
    <w:pPr>
      <w:pStyle w:val="Kopfzeile"/>
      <w:rPr>
        <w:b/>
        <w:color w:val="008A69"/>
        <w:sz w:val="32"/>
      </w:rPr>
    </w:pPr>
  </w:p>
  <w:p w14:paraId="16AD1EF5" w14:textId="77777777" w:rsidR="00801F56" w:rsidRPr="002D57F3" w:rsidRDefault="00801F56" w:rsidP="00725BE1">
    <w:pPr>
      <w:pStyle w:val="Kopfzeile"/>
      <w:rPr>
        <w:b/>
        <w:color w:val="009C82" w:themeColor="accent1"/>
        <w:sz w:val="32"/>
      </w:rPr>
    </w:pPr>
    <w:r>
      <w:rPr>
        <w:b/>
        <w:bCs/>
        <w:color w:val="009C82" w:themeColor="accent1"/>
        <w:sz w:val="32"/>
        <w:lang w:val="en-GB"/>
      </w:rPr>
      <w:t>Press release</w:t>
    </w:r>
  </w:p>
  <w:p w14:paraId="0A895128" w14:textId="77777777" w:rsidR="00801F56" w:rsidRDefault="00801F56" w:rsidP="00DA28B7">
    <w:pPr>
      <w:pStyle w:val="Kopfzeile"/>
    </w:pPr>
    <w:r>
      <w:rPr>
        <w:noProof/>
        <w:lang w:val="en-GB"/>
      </w:rPr>
      <w:drawing>
        <wp:anchor distT="0" distB="0" distL="114300" distR="114300" simplePos="0" relativeHeight="251663360" behindDoc="1" locked="1" layoutInCell="1" allowOverlap="1" wp14:anchorId="6D2300EC" wp14:editId="72E74E59">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254653"/>
    <w:rsid w:val="0000597F"/>
    <w:rsid w:val="000075FE"/>
    <w:rsid w:val="000123F4"/>
    <w:rsid w:val="00015019"/>
    <w:rsid w:val="00016828"/>
    <w:rsid w:val="00017C28"/>
    <w:rsid w:val="00024127"/>
    <w:rsid w:val="00040C8C"/>
    <w:rsid w:val="00041B6C"/>
    <w:rsid w:val="00046472"/>
    <w:rsid w:val="000639B5"/>
    <w:rsid w:val="000B742A"/>
    <w:rsid w:val="000B74E5"/>
    <w:rsid w:val="000C3E61"/>
    <w:rsid w:val="000C6948"/>
    <w:rsid w:val="000D0A6A"/>
    <w:rsid w:val="000E0626"/>
    <w:rsid w:val="000F0E62"/>
    <w:rsid w:val="000F2398"/>
    <w:rsid w:val="000F4857"/>
    <w:rsid w:val="001039D5"/>
    <w:rsid w:val="00105645"/>
    <w:rsid w:val="00120E17"/>
    <w:rsid w:val="0012669A"/>
    <w:rsid w:val="00130DEC"/>
    <w:rsid w:val="00133B82"/>
    <w:rsid w:val="0014363E"/>
    <w:rsid w:val="001473CB"/>
    <w:rsid w:val="00147E86"/>
    <w:rsid w:val="0015646E"/>
    <w:rsid w:val="00162A25"/>
    <w:rsid w:val="00172A94"/>
    <w:rsid w:val="00175B40"/>
    <w:rsid w:val="00175FA5"/>
    <w:rsid w:val="001A14DF"/>
    <w:rsid w:val="001A2D56"/>
    <w:rsid w:val="001C6241"/>
    <w:rsid w:val="001D0B21"/>
    <w:rsid w:val="001E47A8"/>
    <w:rsid w:val="001E4D6A"/>
    <w:rsid w:val="001E5266"/>
    <w:rsid w:val="001E54D7"/>
    <w:rsid w:val="001E5AD5"/>
    <w:rsid w:val="001F3660"/>
    <w:rsid w:val="001F4FA0"/>
    <w:rsid w:val="001F5188"/>
    <w:rsid w:val="00202FA0"/>
    <w:rsid w:val="00210B5B"/>
    <w:rsid w:val="0021535A"/>
    <w:rsid w:val="00215C1E"/>
    <w:rsid w:val="002165F4"/>
    <w:rsid w:val="0022443F"/>
    <w:rsid w:val="00230D75"/>
    <w:rsid w:val="0023786C"/>
    <w:rsid w:val="00240BD4"/>
    <w:rsid w:val="00246CC1"/>
    <w:rsid w:val="0025040C"/>
    <w:rsid w:val="00254653"/>
    <w:rsid w:val="00254E3D"/>
    <w:rsid w:val="00261CDB"/>
    <w:rsid w:val="00273069"/>
    <w:rsid w:val="002763F2"/>
    <w:rsid w:val="002A1E43"/>
    <w:rsid w:val="002A292C"/>
    <w:rsid w:val="002A469D"/>
    <w:rsid w:val="002D2597"/>
    <w:rsid w:val="002D57F3"/>
    <w:rsid w:val="002D75CA"/>
    <w:rsid w:val="002E36DF"/>
    <w:rsid w:val="002E538F"/>
    <w:rsid w:val="002F21D9"/>
    <w:rsid w:val="002F364C"/>
    <w:rsid w:val="002F561C"/>
    <w:rsid w:val="003000E6"/>
    <w:rsid w:val="003004EE"/>
    <w:rsid w:val="00307242"/>
    <w:rsid w:val="0031629E"/>
    <w:rsid w:val="003359E9"/>
    <w:rsid w:val="00340C7F"/>
    <w:rsid w:val="00345FE9"/>
    <w:rsid w:val="00351E2C"/>
    <w:rsid w:val="00366F1F"/>
    <w:rsid w:val="00376656"/>
    <w:rsid w:val="003A63C1"/>
    <w:rsid w:val="003E20BA"/>
    <w:rsid w:val="003F7FFA"/>
    <w:rsid w:val="00401E90"/>
    <w:rsid w:val="0041052D"/>
    <w:rsid w:val="0041307D"/>
    <w:rsid w:val="00413C96"/>
    <w:rsid w:val="004167D8"/>
    <w:rsid w:val="004205B1"/>
    <w:rsid w:val="00436168"/>
    <w:rsid w:val="00441D95"/>
    <w:rsid w:val="0044462D"/>
    <w:rsid w:val="00462C02"/>
    <w:rsid w:val="00487D4D"/>
    <w:rsid w:val="00497FAB"/>
    <w:rsid w:val="004A2FD9"/>
    <w:rsid w:val="004A53F8"/>
    <w:rsid w:val="004B3169"/>
    <w:rsid w:val="004B737F"/>
    <w:rsid w:val="004C18B9"/>
    <w:rsid w:val="004F6D3B"/>
    <w:rsid w:val="004F7A3A"/>
    <w:rsid w:val="00504A11"/>
    <w:rsid w:val="0052233A"/>
    <w:rsid w:val="005241AA"/>
    <w:rsid w:val="00525BE7"/>
    <w:rsid w:val="00533087"/>
    <w:rsid w:val="0054369D"/>
    <w:rsid w:val="005550E5"/>
    <w:rsid w:val="00580F5D"/>
    <w:rsid w:val="0058637F"/>
    <w:rsid w:val="00586B73"/>
    <w:rsid w:val="0059780B"/>
    <w:rsid w:val="005A0C1A"/>
    <w:rsid w:val="005B2D45"/>
    <w:rsid w:val="005B4A2B"/>
    <w:rsid w:val="005B6E01"/>
    <w:rsid w:val="005C2D26"/>
    <w:rsid w:val="005C7485"/>
    <w:rsid w:val="005D0021"/>
    <w:rsid w:val="00616DFE"/>
    <w:rsid w:val="00617856"/>
    <w:rsid w:val="00623353"/>
    <w:rsid w:val="00683238"/>
    <w:rsid w:val="006924A4"/>
    <w:rsid w:val="006A501E"/>
    <w:rsid w:val="006A741C"/>
    <w:rsid w:val="006C7045"/>
    <w:rsid w:val="006C75AE"/>
    <w:rsid w:val="006D55E3"/>
    <w:rsid w:val="006E3402"/>
    <w:rsid w:val="006E48CA"/>
    <w:rsid w:val="006F33BA"/>
    <w:rsid w:val="00707B34"/>
    <w:rsid w:val="007139A8"/>
    <w:rsid w:val="00725BE1"/>
    <w:rsid w:val="00731296"/>
    <w:rsid w:val="007446A9"/>
    <w:rsid w:val="00752441"/>
    <w:rsid w:val="00753B4A"/>
    <w:rsid w:val="00755725"/>
    <w:rsid w:val="00756659"/>
    <w:rsid w:val="00763CB8"/>
    <w:rsid w:val="007647B9"/>
    <w:rsid w:val="00784716"/>
    <w:rsid w:val="00785B94"/>
    <w:rsid w:val="00791BC5"/>
    <w:rsid w:val="00793CCA"/>
    <w:rsid w:val="007A2EA4"/>
    <w:rsid w:val="007C0C72"/>
    <w:rsid w:val="007D1473"/>
    <w:rsid w:val="00801C48"/>
    <w:rsid w:val="00801F56"/>
    <w:rsid w:val="00802B9F"/>
    <w:rsid w:val="00813F19"/>
    <w:rsid w:val="00822D4D"/>
    <w:rsid w:val="00830F5E"/>
    <w:rsid w:val="00831BD1"/>
    <w:rsid w:val="00837685"/>
    <w:rsid w:val="00846946"/>
    <w:rsid w:val="00847293"/>
    <w:rsid w:val="00847D4D"/>
    <w:rsid w:val="008603A3"/>
    <w:rsid w:val="008B50B1"/>
    <w:rsid w:val="008B60CF"/>
    <w:rsid w:val="008D33B2"/>
    <w:rsid w:val="008D3BC2"/>
    <w:rsid w:val="008F6A7C"/>
    <w:rsid w:val="00900D28"/>
    <w:rsid w:val="00911A4A"/>
    <w:rsid w:val="00920D1D"/>
    <w:rsid w:val="009217A1"/>
    <w:rsid w:val="00927B40"/>
    <w:rsid w:val="0095033E"/>
    <w:rsid w:val="0095318D"/>
    <w:rsid w:val="00954404"/>
    <w:rsid w:val="00955607"/>
    <w:rsid w:val="00967E79"/>
    <w:rsid w:val="009741C9"/>
    <w:rsid w:val="009A0648"/>
    <w:rsid w:val="009A3855"/>
    <w:rsid w:val="009B43BD"/>
    <w:rsid w:val="009C44A7"/>
    <w:rsid w:val="009D0420"/>
    <w:rsid w:val="009E432A"/>
    <w:rsid w:val="009F6E4F"/>
    <w:rsid w:val="00A013B1"/>
    <w:rsid w:val="00A03CD2"/>
    <w:rsid w:val="00A03F85"/>
    <w:rsid w:val="00A04366"/>
    <w:rsid w:val="00A163DE"/>
    <w:rsid w:val="00A30D30"/>
    <w:rsid w:val="00A35A82"/>
    <w:rsid w:val="00A43F5D"/>
    <w:rsid w:val="00A464F0"/>
    <w:rsid w:val="00A54C3D"/>
    <w:rsid w:val="00A57333"/>
    <w:rsid w:val="00A60728"/>
    <w:rsid w:val="00A63A8C"/>
    <w:rsid w:val="00A66CEF"/>
    <w:rsid w:val="00A81BAD"/>
    <w:rsid w:val="00A8693D"/>
    <w:rsid w:val="00A92B0A"/>
    <w:rsid w:val="00AA0D0E"/>
    <w:rsid w:val="00AA3DD9"/>
    <w:rsid w:val="00AA77E0"/>
    <w:rsid w:val="00AB02A2"/>
    <w:rsid w:val="00AC3CFF"/>
    <w:rsid w:val="00AD4399"/>
    <w:rsid w:val="00AD6C82"/>
    <w:rsid w:val="00AE20A7"/>
    <w:rsid w:val="00AF071F"/>
    <w:rsid w:val="00AF6A3C"/>
    <w:rsid w:val="00B06DB8"/>
    <w:rsid w:val="00B22B54"/>
    <w:rsid w:val="00B2592F"/>
    <w:rsid w:val="00B33D2D"/>
    <w:rsid w:val="00B366DE"/>
    <w:rsid w:val="00B5762A"/>
    <w:rsid w:val="00B57A9B"/>
    <w:rsid w:val="00B62BEE"/>
    <w:rsid w:val="00B71850"/>
    <w:rsid w:val="00BA0716"/>
    <w:rsid w:val="00BA5B9B"/>
    <w:rsid w:val="00BA7B72"/>
    <w:rsid w:val="00BB1C37"/>
    <w:rsid w:val="00BB3A73"/>
    <w:rsid w:val="00BC5441"/>
    <w:rsid w:val="00BD5C27"/>
    <w:rsid w:val="00BD61D5"/>
    <w:rsid w:val="00BD6D30"/>
    <w:rsid w:val="00BF427D"/>
    <w:rsid w:val="00C6017D"/>
    <w:rsid w:val="00C801C8"/>
    <w:rsid w:val="00CB6804"/>
    <w:rsid w:val="00CC1F6F"/>
    <w:rsid w:val="00CD0745"/>
    <w:rsid w:val="00CD30AF"/>
    <w:rsid w:val="00CD4F34"/>
    <w:rsid w:val="00CD7149"/>
    <w:rsid w:val="00CF752B"/>
    <w:rsid w:val="00D153B8"/>
    <w:rsid w:val="00D2034D"/>
    <w:rsid w:val="00D22936"/>
    <w:rsid w:val="00D23D6A"/>
    <w:rsid w:val="00D338CC"/>
    <w:rsid w:val="00D4260E"/>
    <w:rsid w:val="00D4318C"/>
    <w:rsid w:val="00D50795"/>
    <w:rsid w:val="00D55B34"/>
    <w:rsid w:val="00D65C00"/>
    <w:rsid w:val="00D72CF5"/>
    <w:rsid w:val="00D769EF"/>
    <w:rsid w:val="00DA28B7"/>
    <w:rsid w:val="00DB4780"/>
    <w:rsid w:val="00DC2B22"/>
    <w:rsid w:val="00DC750D"/>
    <w:rsid w:val="00DD27EB"/>
    <w:rsid w:val="00DD4A09"/>
    <w:rsid w:val="00DE7425"/>
    <w:rsid w:val="00E24028"/>
    <w:rsid w:val="00E25373"/>
    <w:rsid w:val="00E27E25"/>
    <w:rsid w:val="00E30831"/>
    <w:rsid w:val="00E4760A"/>
    <w:rsid w:val="00E47785"/>
    <w:rsid w:val="00E514BA"/>
    <w:rsid w:val="00E56399"/>
    <w:rsid w:val="00E62EB1"/>
    <w:rsid w:val="00E80873"/>
    <w:rsid w:val="00E97B3E"/>
    <w:rsid w:val="00EA34AF"/>
    <w:rsid w:val="00EA737E"/>
    <w:rsid w:val="00EB2161"/>
    <w:rsid w:val="00ED3896"/>
    <w:rsid w:val="00EE597E"/>
    <w:rsid w:val="00EE7755"/>
    <w:rsid w:val="00EF0354"/>
    <w:rsid w:val="00F025C1"/>
    <w:rsid w:val="00F1527A"/>
    <w:rsid w:val="00F16E60"/>
    <w:rsid w:val="00F278AA"/>
    <w:rsid w:val="00F5229E"/>
    <w:rsid w:val="00F726A9"/>
    <w:rsid w:val="00F7537A"/>
    <w:rsid w:val="00F77DD2"/>
    <w:rsid w:val="00F87B7F"/>
    <w:rsid w:val="00F962BE"/>
    <w:rsid w:val="00FA681D"/>
    <w:rsid w:val="00FD338B"/>
    <w:rsid w:val="00FD7CFF"/>
    <w:rsid w:val="00FE6C1E"/>
    <w:rsid w:val="00FF2DE8"/>
    <w:rsid w:val="00FF31B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45501"/>
  <w15:docId w15:val="{B3B7BCD4-6869-4604-9A58-AFF10E7A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 w:type="character" w:styleId="Kommentarzeichen">
    <w:name w:val="annotation reference"/>
    <w:basedOn w:val="Absatz-Standardschriftart"/>
    <w:uiPriority w:val="99"/>
    <w:semiHidden/>
    <w:unhideWhenUsed/>
    <w:rsid w:val="00016828"/>
    <w:rPr>
      <w:sz w:val="16"/>
      <w:szCs w:val="16"/>
    </w:rPr>
  </w:style>
  <w:style w:type="paragraph" w:styleId="Kommentartext">
    <w:name w:val="annotation text"/>
    <w:basedOn w:val="Standard"/>
    <w:link w:val="KommentartextZchn"/>
    <w:uiPriority w:val="99"/>
    <w:unhideWhenUsed/>
    <w:rsid w:val="00016828"/>
    <w:pPr>
      <w:spacing w:line="240" w:lineRule="auto"/>
    </w:pPr>
  </w:style>
  <w:style w:type="character" w:customStyle="1" w:styleId="KommentartextZchn">
    <w:name w:val="Kommentartext Zchn"/>
    <w:basedOn w:val="Absatz-Standardschriftart"/>
    <w:link w:val="Kommentartext"/>
    <w:uiPriority w:val="99"/>
    <w:rsid w:val="00016828"/>
    <w:rPr>
      <w:rFonts w:ascii="Verdana" w:eastAsia="Times New Roman" w:hAnsi="Verdana" w:cs="Verdana"/>
      <w:sz w:val="20"/>
      <w:szCs w:val="20"/>
      <w:lang w:bidi="ar-SA"/>
    </w:rPr>
  </w:style>
  <w:style w:type="paragraph" w:styleId="Kommentarthema">
    <w:name w:val="annotation subject"/>
    <w:basedOn w:val="Kommentartext"/>
    <w:next w:val="Kommentartext"/>
    <w:link w:val="KommentarthemaZchn"/>
    <w:uiPriority w:val="99"/>
    <w:semiHidden/>
    <w:unhideWhenUsed/>
    <w:rsid w:val="00016828"/>
    <w:rPr>
      <w:b/>
      <w:bCs/>
    </w:rPr>
  </w:style>
  <w:style w:type="character" w:customStyle="1" w:styleId="KommentarthemaZchn">
    <w:name w:val="Kommentarthema Zchn"/>
    <w:basedOn w:val="KommentartextZchn"/>
    <w:link w:val="Kommentarthema"/>
    <w:uiPriority w:val="99"/>
    <w:semiHidden/>
    <w:rsid w:val="00016828"/>
    <w:rPr>
      <w:rFonts w:ascii="Verdana" w:eastAsia="Times New Roman" w:hAnsi="Verdana" w:cs="Verdana"/>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7289">
      <w:bodyDiv w:val="1"/>
      <w:marLeft w:val="0"/>
      <w:marRight w:val="0"/>
      <w:marTop w:val="0"/>
      <w:marBottom w:val="0"/>
      <w:divBdr>
        <w:top w:val="none" w:sz="0" w:space="0" w:color="auto"/>
        <w:left w:val="none" w:sz="0" w:space="0" w:color="auto"/>
        <w:bottom w:val="none" w:sz="0" w:space="0" w:color="auto"/>
        <w:right w:val="none" w:sz="0" w:space="0" w:color="auto"/>
      </w:divBdr>
    </w:div>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766197944">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119422318">
      <w:bodyDiv w:val="1"/>
      <w:marLeft w:val="0"/>
      <w:marRight w:val="0"/>
      <w:marTop w:val="0"/>
      <w:marBottom w:val="0"/>
      <w:divBdr>
        <w:top w:val="none" w:sz="0" w:space="0" w:color="auto"/>
        <w:left w:val="none" w:sz="0" w:space="0" w:color="auto"/>
        <w:bottom w:val="none" w:sz="0" w:space="0" w:color="auto"/>
        <w:right w:val="none" w:sz="0" w:space="0" w:color="auto"/>
      </w:divBdr>
    </w:div>
    <w:div w:id="1202017437">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lo.com/en/Pioneering/Stories/A-European-solution-to-the-water-crisis-%E2%80%93-now!_43968.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las.schefers@wi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customXml/itemProps2.xml><?xml version="1.0" encoding="utf-8"?>
<ds:datastoreItem xmlns:ds="http://schemas.openxmlformats.org/officeDocument/2006/customXml" ds:itemID="{E3B973AB-91B1-46E1-A4C1-C5CD6C29FDFB}">
  <ds:schemaRef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purl.org/dc/terms/"/>
    <ds:schemaRef ds:uri="http://www.w3.org/XML/1998/namespac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595E4AA4-C4E9-4D8D-886F-FB1C16EADFD6}">
  <ds:schemaRefs>
    <ds:schemaRef ds:uri="http://schemas.microsoft.com/sharepoint/v3/contenttype/forms"/>
  </ds:schemaRefs>
</ds:datastoreItem>
</file>

<file path=customXml/itemProps4.xml><?xml version="1.0" encoding="utf-8"?>
<ds:datastoreItem xmlns:ds="http://schemas.openxmlformats.org/officeDocument/2006/customXml" ds:itemID="{400D9C8D-6B0C-4435-B705-7D5677507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39288a38-ff19-432c-8011-1cd9d0dff445}" enabled="0" method="" siteId="{39288a38-ff19-432c-8011-1cd9d0dff445}"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3657</Characters>
  <Application>Microsoft Office Word</Application>
  <DocSecurity>4</DocSecurity>
  <Lines>130</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creator>Schefers Silas</dc:creator>
  <cp:lastModifiedBy>Schefers Silas</cp:lastModifiedBy>
  <cp:revision>2</cp:revision>
  <cp:lastPrinted>2016-06-24T13:34:00Z</cp:lastPrinted>
  <dcterms:created xsi:type="dcterms:W3CDTF">2025-10-22T11:54:00Z</dcterms:created>
  <dcterms:modified xsi:type="dcterms:W3CDTF">2025-10-22T11:54:00Z</dcterms:modified>
</cp:coreProperties>
</file>